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jc w:val="center"/>
      </w:pPr>
      <w:r>
        <w:rPr>
          <w:rFonts w:ascii="Times New Roman" w:hAnsi="Times New Roman" w:eastAsia="微软雅黑"/>
          <w:b/>
          <w:color w:val="1F1F1F"/>
          <w:sz w:val="32"/>
        </w:rPr>
        <w:t>苏州智讼通科技有限公司</w:t>
      </w:r>
    </w:p>
    <w:p>
      <w:pPr>
        <w:spacing w:before="120" w:after="40"/>
        <w:jc w:val="center"/>
      </w:pPr>
      <w:r>
        <w:rPr>
          <w:rFonts w:ascii="Times New Roman" w:hAnsi="Times New Roman" w:eastAsia="黑体"/>
          <w:b/>
          <w:color w:val="7B1E1E"/>
          <w:sz w:val="40"/>
        </w:rPr>
        <w:t>智讼通律所首批区域合作协议</w:t>
      </w:r>
    </w:p>
    <w:p>
      <w:pPr>
        <w:spacing w:before="80" w:after="240"/>
        <w:jc w:val="center"/>
        <w:pBdr>
          <w:bottom w:val="single" w:sz="6" w:space="1" w:color="D9D9D9"/>
        </w:pBdr>
      </w:pPr>
      <w:r>
        <w:rPr>
          <w:rFonts w:ascii="Times New Roman" w:hAnsi="Times New Roman" w:eastAsia="微软雅黑"/>
          <w:color w:val="666666"/>
          <w:sz w:val="20"/>
        </w:rPr>
        <w:t>版本号：20260401</w:t>
      </w:r>
    </w:p>
    <w:tbl>
      <w:tblPr>
        <w:tblStyle w:val="TableGrid"/>
        <w:tblW w:type="auto" w:w="0"/>
        <w:jc w:val="center"/>
        <w:tblLayout w:type="fixed"/>
        <w:tblLook w:firstColumn="1" w:firstRow="1" w:lastColumn="0" w:lastRow="0" w:noHBand="0" w:noVBand="1" w:val="04A0"/>
      </w:tblPr>
      <w:tblGrid>
        <w:gridCol w:w="4365"/>
        <w:gridCol w:w="4365"/>
      </w:tblGrid>
      <w:tr>
        <w:tc>
          <w:tcPr>
            <w:tcW w:type="dxa" w:w="4309"/>
            <w:vAlign w:val="center"/>
          </w:tcPr>
          <w:p>
            <w:pPr>
              <w:spacing w:before="0" w:after="0" w:line="360" w:lineRule="auto"/>
            </w:pPr>
            <w:r>
              <w:rPr>
                <w:rFonts w:ascii="Times New Roman" w:hAnsi="Times New Roman" w:eastAsia="黑体"/>
                <w:b/>
                <w:color w:val="1F1F1F"/>
                <w:sz w:val="24"/>
              </w:rPr>
              <w:t>甲方：苏州智讼通科技有限公司</w:t>
            </w:r>
          </w:p>
        </w:tc>
        <w:tc>
          <w:tcPr>
            <w:tcW w:type="dxa" w:w="4309"/>
            <w:vAlign w:val="center"/>
          </w:tcPr>
          <w:p>
            <w:pPr>
              <w:spacing w:before="0" w:after="0" w:line="360" w:lineRule="auto"/>
            </w:pPr>
            <w:r>
              <w:rPr>
                <w:rFonts w:ascii="Times New Roman" w:hAnsi="Times New Roman" w:eastAsia="黑体"/>
                <w:b/>
                <w:color w:val="1F1F1F"/>
                <w:sz w:val="24"/>
              </w:rPr>
              <w:t>乙方：________________律师事务所</w:t>
            </w:r>
          </w:p>
        </w:tc>
      </w:tr>
      <w:tr>
        <w:tc>
          <w:tcPr>
            <w:tcW w:type="dxa" w:w="4309"/>
            <w:vAlign w:val="center"/>
          </w:tcPr>
          <w:p>
            <w:pPr>
              <w:spacing w:before="0" w:after="0" w:line="360" w:lineRule="auto"/>
            </w:pPr>
            <w:r>
              <w:rPr>
                <w:rFonts w:ascii="Times New Roman" w:hAnsi="Times New Roman" w:eastAsia="宋体"/>
                <w:sz w:val="22"/>
              </w:rPr>
              <w:t>统一社会信用代码：________________</w:t>
            </w:r>
          </w:p>
        </w:tc>
        <w:tc>
          <w:tcPr>
            <w:tcW w:type="dxa" w:w="4309"/>
            <w:vAlign w:val="center"/>
          </w:tcPr>
          <w:p>
            <w:pPr>
              <w:spacing w:before="0" w:after="0" w:line="360" w:lineRule="auto"/>
            </w:pPr>
            <w:r>
              <w:rPr>
                <w:rFonts w:ascii="Times New Roman" w:hAnsi="Times New Roman" w:eastAsia="宋体"/>
                <w:sz w:val="22"/>
              </w:rPr>
              <w:t>统一社会信用代码：________________</w:t>
            </w:r>
          </w:p>
        </w:tc>
      </w:tr>
      <w:tr>
        <w:tc>
          <w:tcPr>
            <w:tcW w:type="dxa" w:w="4309"/>
            <w:vAlign w:val="center"/>
          </w:tcPr>
          <w:p>
            <w:pPr>
              <w:spacing w:before="0" w:after="0" w:line="360" w:lineRule="auto"/>
            </w:pPr>
            <w:r>
              <w:rPr>
                <w:rFonts w:ascii="Times New Roman" w:hAnsi="Times New Roman" w:eastAsia="宋体"/>
                <w:sz w:val="22"/>
              </w:rPr>
              <w:t>注册地址：________________</w:t>
            </w:r>
          </w:p>
        </w:tc>
        <w:tc>
          <w:tcPr>
            <w:tcW w:type="dxa" w:w="4309"/>
            <w:vAlign w:val="center"/>
          </w:tcPr>
          <w:p>
            <w:pPr>
              <w:spacing w:before="0" w:after="0" w:line="360" w:lineRule="auto"/>
            </w:pPr>
            <w:r>
              <w:rPr>
                <w:rFonts w:ascii="Times New Roman" w:hAnsi="Times New Roman" w:eastAsia="宋体"/>
                <w:sz w:val="22"/>
              </w:rPr>
              <w:t>执业许可证号：________________</w:t>
            </w:r>
          </w:p>
        </w:tc>
      </w:tr>
      <w:tr>
        <w:tc>
          <w:tcPr>
            <w:tcW w:type="dxa" w:w="4309"/>
            <w:vAlign w:val="center"/>
          </w:tcPr>
          <w:p>
            <w:pPr>
              <w:spacing w:before="0" w:after="0" w:line="360" w:lineRule="auto"/>
            </w:pPr>
            <w:r>
              <w:rPr>
                <w:rFonts w:ascii="Times New Roman" w:hAnsi="Times New Roman" w:eastAsia="宋体"/>
                <w:sz w:val="22"/>
              </w:rPr>
              <w:t>联系人：________________</w:t>
            </w:r>
          </w:p>
        </w:tc>
        <w:tc>
          <w:tcPr>
            <w:tcW w:type="dxa" w:w="4309"/>
            <w:vAlign w:val="center"/>
          </w:tcPr>
          <w:p>
            <w:pPr>
              <w:spacing w:before="0" w:after="0" w:line="360" w:lineRule="auto"/>
            </w:pPr>
            <w:r>
              <w:rPr>
                <w:rFonts w:ascii="Times New Roman" w:hAnsi="Times New Roman" w:eastAsia="宋体"/>
                <w:sz w:val="22"/>
              </w:rPr>
              <w:t>注册地址：________________</w:t>
            </w:r>
          </w:p>
        </w:tc>
      </w:tr>
      <w:tr>
        <w:tc>
          <w:tcPr>
            <w:tcW w:type="dxa" w:w="4309"/>
            <w:vAlign w:val="center"/>
          </w:tcPr>
          <w:p>
            <w:pPr>
              <w:spacing w:before="0" w:after="0" w:line="360" w:lineRule="auto"/>
            </w:pPr>
            <w:r>
              <w:rPr>
                <w:rFonts w:ascii="Times New Roman" w:hAnsi="Times New Roman" w:eastAsia="宋体"/>
                <w:sz w:val="22"/>
              </w:rPr>
              <w:t>联系电话：________________</w:t>
            </w:r>
          </w:p>
        </w:tc>
        <w:tc>
          <w:tcPr>
            <w:tcW w:type="dxa" w:w="4309"/>
            <w:vAlign w:val="center"/>
          </w:tcPr>
          <w:p>
            <w:pPr>
              <w:spacing w:before="0" w:after="0" w:line="360" w:lineRule="auto"/>
            </w:pPr>
            <w:r>
              <w:rPr>
                <w:rFonts w:ascii="Times New Roman" w:hAnsi="Times New Roman" w:eastAsia="宋体"/>
                <w:sz w:val="22"/>
              </w:rPr>
              <w:t>负责人：________________</w:t>
            </w:r>
          </w:p>
        </w:tc>
      </w:tr>
      <w:tr>
        <w:tc>
          <w:tcPr>
            <w:tcW w:type="dxa" w:w="4309"/>
            <w:vAlign w:val="center"/>
          </w:tcPr>
          <w:p>
            <w:pPr>
              <w:spacing w:before="0" w:after="0" w:line="360" w:lineRule="auto"/>
            </w:pPr>
            <w:r>
              <w:rPr>
                <w:rFonts w:ascii="Times New Roman" w:hAnsi="Times New Roman" w:eastAsia="宋体"/>
                <w:sz w:val="22"/>
              </w:rPr>
            </w:r>
          </w:p>
        </w:tc>
        <w:tc>
          <w:tcPr>
            <w:tcW w:type="dxa" w:w="4309"/>
            <w:vAlign w:val="center"/>
          </w:tcPr>
          <w:p>
            <w:pPr>
              <w:spacing w:before="0" w:after="0" w:line="360" w:lineRule="auto"/>
            </w:pPr>
            <w:r>
              <w:rPr>
                <w:rFonts w:ascii="Times New Roman" w:hAnsi="Times New Roman" w:eastAsia="宋体"/>
                <w:sz w:val="22"/>
              </w:rPr>
              <w:t>联系人：________________</w:t>
            </w:r>
          </w:p>
        </w:tc>
      </w:tr>
      <w:tr>
        <w:tc>
          <w:tcPr>
            <w:tcW w:type="dxa" w:w="4309"/>
            <w:vAlign w:val="center"/>
          </w:tcPr>
          <w:p>
            <w:pPr>
              <w:spacing w:before="0" w:after="0" w:line="360" w:lineRule="auto"/>
            </w:pPr>
            <w:r>
              <w:rPr>
                <w:rFonts w:ascii="Times New Roman" w:hAnsi="Times New Roman" w:eastAsia="宋体"/>
                <w:sz w:val="22"/>
              </w:rPr>
            </w:r>
          </w:p>
        </w:tc>
        <w:tc>
          <w:tcPr>
            <w:tcW w:type="dxa" w:w="4309"/>
            <w:vAlign w:val="center"/>
          </w:tcPr>
          <w:p>
            <w:pPr>
              <w:spacing w:before="0" w:after="0" w:line="360" w:lineRule="auto"/>
            </w:pPr>
            <w:r>
              <w:rPr>
                <w:rFonts w:ascii="Times New Roman" w:hAnsi="Times New Roman" w:eastAsia="宋体"/>
                <w:sz w:val="22"/>
              </w:rPr>
              <w:t>联系电话：________________</w:t>
            </w:r>
          </w:p>
        </w:tc>
      </w:tr>
    </w:tbl>
    <w:p/>
    <w:p>
      <w:pPr>
        <w:spacing w:line="360" w:lineRule="auto" w:before="240" w:after="120"/>
      </w:pPr>
      <w:r>
        <w:rPr>
          <w:rFonts w:ascii="Times New Roman" w:hAnsi="Times New Roman" w:eastAsia="黑体"/>
          <w:b/>
          <w:color w:val="7B1E1E"/>
          <w:sz w:val="26"/>
        </w:rPr>
        <w:t>合作范围与合作方式</w:t>
      </w:r>
    </w:p>
    <w:p>
      <w:pPr>
        <w:spacing w:line="360" w:lineRule="auto" w:before="240" w:after="120"/>
      </w:pPr>
      <w:r>
        <w:rPr>
          <w:rFonts w:ascii="Times New Roman" w:hAnsi="Times New Roman" w:eastAsia="黑体"/>
          <w:b/>
          <w:color w:val="7B1E1E"/>
          <w:sz w:val="26"/>
        </w:rPr>
        <w:t>请手动勾选并填写：</w:t>
      </w:r>
    </w:p>
    <w:p>
      <w:pPr>
        <w:spacing w:line="360" w:lineRule="auto" w:before="160" w:after="80"/>
      </w:pPr>
      <w:r>
        <w:rPr>
          <w:rFonts w:ascii="Times New Roman" w:hAnsi="Times New Roman" w:eastAsia="黑体"/>
          <w:b/>
          <w:color w:val="1F1F1F"/>
          <w:sz w:val="24"/>
        </w:rPr>
        <w:t>一、合作范围</w:t>
      </w:r>
    </w:p>
    <w:p>
      <w:pPr>
        <w:spacing w:line="360" w:lineRule="auto" w:before="0" w:after="120"/>
        <w:ind w:left="170" w:firstLine="0"/>
      </w:pPr>
      <w:r>
        <w:rPr>
          <w:rFonts w:ascii="Times New Roman" w:hAnsi="Times New Roman" w:eastAsia="宋体"/>
          <w:sz w:val="24"/>
        </w:rPr>
        <w:t>□ 全国合作</w:t>
      </w:r>
    </w:p>
    <w:p>
      <w:pPr>
        <w:spacing w:line="360" w:lineRule="auto" w:before="0" w:after="120"/>
        <w:ind w:left="170" w:firstLine="0"/>
      </w:pPr>
      <w:r>
        <w:rPr>
          <w:rFonts w:ascii="Times New Roman" w:hAnsi="Times New Roman" w:eastAsia="宋体"/>
          <w:sz w:val="24"/>
        </w:rPr>
        <w:t>□ 地区合作：________________省 / 市 / 区域</w:t>
      </w:r>
    </w:p>
    <w:p>
      <w:pPr>
        <w:spacing w:line="360" w:lineRule="auto" w:before="160" w:after="80"/>
      </w:pPr>
      <w:r>
        <w:rPr>
          <w:rFonts w:ascii="Times New Roman" w:hAnsi="Times New Roman" w:eastAsia="黑体"/>
          <w:b/>
          <w:color w:val="1F1F1F"/>
          <w:sz w:val="24"/>
        </w:rPr>
        <w:t>二、合作方式</w:t>
      </w:r>
    </w:p>
    <w:p>
      <w:pPr>
        <w:spacing w:line="360" w:lineRule="auto" w:before="0" w:after="120"/>
        <w:ind w:left="170" w:firstLine="0"/>
      </w:pPr>
      <w:r>
        <w:rPr>
          <w:rFonts w:ascii="Times New Roman" w:hAnsi="Times New Roman" w:eastAsia="宋体"/>
          <w:sz w:val="24"/>
        </w:rPr>
        <w:t>□ 非独家合作</w:t>
      </w:r>
    </w:p>
    <w:p>
      <w:pPr>
        <w:spacing w:line="360" w:lineRule="auto" w:before="0" w:after="120"/>
        <w:ind w:left="170" w:firstLine="0"/>
      </w:pPr>
      <w:r>
        <w:rPr>
          <w:rFonts w:ascii="Times New Roman" w:hAnsi="Times New Roman" w:eastAsia="宋体"/>
          <w:sz w:val="24"/>
        </w:rPr>
        <w:t>□ 独家合作</w:t>
      </w:r>
    </w:p>
    <w:p>
      <w:pPr>
        <w:spacing w:line="360" w:lineRule="auto" w:before="0" w:after="120"/>
        <w:ind w:firstLine="482"/>
      </w:pPr>
      <w:r>
        <w:rPr>
          <w:rFonts w:ascii="Times New Roman" w:hAnsi="Times New Roman" w:eastAsia="宋体"/>
          <w:sz w:val="24"/>
        </w:rPr>
        <w:t>如勾选“独家合作”，请填写以下内容：</w:t>
      </w:r>
    </w:p>
    <w:p>
      <w:pPr>
        <w:spacing w:line="360" w:lineRule="auto" w:before="0" w:after="120"/>
        <w:ind w:firstLine="482"/>
      </w:pPr>
      <w:r>
        <w:rPr>
          <w:rFonts w:ascii="Times New Roman" w:hAnsi="Times New Roman" w:eastAsia="宋体"/>
          <w:sz w:val="24"/>
        </w:rPr>
        <w:t>独家合作范围：________________</w:t>
      </w:r>
    </w:p>
    <w:p>
      <w:pPr>
        <w:spacing w:line="360" w:lineRule="auto" w:before="0" w:after="120"/>
        <w:ind w:firstLine="482"/>
      </w:pPr>
      <w:r>
        <w:rPr>
          <w:rFonts w:ascii="Times New Roman" w:hAnsi="Times New Roman" w:eastAsia="宋体"/>
          <w:sz w:val="24"/>
        </w:rPr>
        <w:t>独家合作期限：自____年____月____日起至____年____月____日止</w:t>
      </w:r>
    </w:p>
    <w:p>
      <w:pPr>
        <w:spacing w:line="360" w:lineRule="auto" w:before="240" w:after="120"/>
      </w:pPr>
      <w:r>
        <w:rPr>
          <w:rFonts w:ascii="Times New Roman" w:hAnsi="Times New Roman" w:eastAsia="黑体"/>
          <w:b/>
          <w:color w:val="7B1E1E"/>
          <w:sz w:val="26"/>
        </w:rPr>
        <w:t>鉴于：</w:t>
      </w:r>
    </w:p>
    <w:p>
      <w:pPr>
        <w:spacing w:line="360" w:lineRule="auto" w:before="0" w:after="120"/>
        <w:ind w:left="113" w:firstLine="0"/>
      </w:pPr>
      <w:r>
        <w:rPr>
          <w:rFonts w:ascii="Times New Roman" w:hAnsi="Times New Roman" w:eastAsia="宋体"/>
          <w:sz w:val="24"/>
        </w:rPr>
        <w:t>1. 甲方系法律信息服务与法律需求连接平台运营方，具备法律内容承接、咨询需求收集、线索分发、数据分析和基础运营支持能力。</w:t>
      </w:r>
    </w:p>
    <w:p>
      <w:pPr>
        <w:spacing w:line="360" w:lineRule="auto" w:before="0" w:after="120"/>
        <w:ind w:left="113" w:firstLine="0"/>
      </w:pPr>
      <w:r>
        <w:rPr>
          <w:rFonts w:ascii="Times New Roman" w:hAnsi="Times New Roman" w:eastAsia="宋体"/>
          <w:sz w:val="24"/>
        </w:rPr>
        <w:t>2. 乙方系依法设立并合法存续的律师事务所，具备相应法律服务资质及履约能力。</w:t>
      </w:r>
    </w:p>
    <w:p>
      <w:pPr>
        <w:spacing w:line="360" w:lineRule="auto" w:before="0" w:after="120"/>
        <w:ind w:left="113" w:firstLine="0"/>
      </w:pPr>
      <w:r>
        <w:rPr>
          <w:rFonts w:ascii="Times New Roman" w:hAnsi="Times New Roman" w:eastAsia="宋体"/>
          <w:sz w:val="24"/>
        </w:rPr>
        <w:t>3. 双方拟就乙方在合作期间使用甲方智颂通、律肃审、妙答法律等相关软件、产品或服务，接受甲方技术支持，以及在百度平台、百度营销平台、百度集团旗下相关平台或推广渠道的宣传推广支持，并向平台用户提供相关法律服务等合作事项达成本协议。</w:t>
      </w:r>
    </w:p>
    <w:p>
      <w:pPr>
        <w:spacing w:line="360" w:lineRule="auto" w:before="0" w:after="120"/>
        <w:ind w:firstLine="482"/>
      </w:pPr>
      <w:r>
        <w:rPr>
          <w:rFonts w:ascii="Times New Roman" w:hAnsi="Times New Roman" w:eastAsia="宋体"/>
          <w:sz w:val="24"/>
        </w:rPr>
        <w:t>根据《中华人民共和国民法典》及相关法律法规，双方经协商一致，订立本协议。</w:t>
      </w:r>
    </w:p>
    <w:p>
      <w:pPr>
        <w:spacing w:line="360" w:lineRule="auto" w:before="240" w:after="120"/>
      </w:pPr>
      <w:r>
        <w:rPr>
          <w:rFonts w:ascii="Times New Roman" w:hAnsi="Times New Roman" w:eastAsia="黑体"/>
          <w:b/>
          <w:color w:val="1F1F1F"/>
          <w:sz w:val="28"/>
        </w:rPr>
        <w:t>第一条 合作定位</w:t>
      </w:r>
    </w:p>
    <w:p>
      <w:pPr>
        <w:spacing w:line="360" w:lineRule="auto" w:before="0" w:after="120"/>
        <w:ind w:left="113" w:firstLine="0"/>
      </w:pPr>
      <w:r>
        <w:rPr>
          <w:rFonts w:ascii="Times New Roman" w:hAnsi="Times New Roman" w:eastAsia="宋体"/>
          <w:sz w:val="24"/>
        </w:rPr>
        <w:t>1. 本协议项下合作，系甲方在双方合作期间无偿向乙方提供智颂通、律肃审、妙答法律等相关软件、产品或服务的使用权或使用支持，以及对乙方的宣传推广支持，包括但不限于在百度平台、百度营销平台、百度集团旗下相关平台、页面、产品或推广渠道中的展示、宣传、推广和合作投放支持。</w:t>
      </w:r>
    </w:p>
    <w:p>
      <w:pPr>
        <w:spacing w:line="360" w:lineRule="auto" w:before="0" w:after="120"/>
        <w:ind w:left="113" w:firstLine="0"/>
      </w:pPr>
      <w:r>
        <w:rPr>
          <w:rFonts w:ascii="Times New Roman" w:hAnsi="Times New Roman" w:eastAsia="宋体"/>
          <w:sz w:val="24"/>
        </w:rPr>
        <w:t>2. 乙方应配合甲方开展对外宣传、案例展示、品牌推广、活动传播及其他合理宣传安排，并按照双方合作要求向相关用户提供法律咨询及法律服务。</w:t>
      </w:r>
    </w:p>
    <w:p>
      <w:pPr>
        <w:spacing w:line="360" w:lineRule="auto" w:before="0" w:after="120"/>
        <w:ind w:left="113" w:firstLine="0"/>
      </w:pPr>
      <w:r>
        <w:rPr>
          <w:rFonts w:ascii="Times New Roman" w:hAnsi="Times New Roman" w:eastAsia="宋体"/>
          <w:sz w:val="24"/>
        </w:rPr>
        <w:t>3. 双方确认，本协议不改变甲方作为法律信息服务与技术平台运营方的性质，也不改变乙方作为实际法律服务提供方的独立责任。</w:t>
      </w:r>
    </w:p>
    <w:p>
      <w:pPr>
        <w:spacing w:line="360" w:lineRule="auto" w:before="240" w:after="120"/>
      </w:pPr>
      <w:r>
        <w:rPr>
          <w:rFonts w:ascii="Times New Roman" w:hAnsi="Times New Roman" w:eastAsia="黑体"/>
          <w:b/>
          <w:color w:val="1F1F1F"/>
          <w:sz w:val="28"/>
        </w:rPr>
        <w:t>第二条 合作期间</w:t>
      </w:r>
    </w:p>
    <w:p>
      <w:pPr>
        <w:spacing w:line="360" w:lineRule="auto" w:before="0" w:after="120"/>
        <w:ind w:left="113" w:firstLine="0"/>
      </w:pPr>
      <w:r>
        <w:rPr>
          <w:rFonts w:ascii="Times New Roman" w:hAnsi="Times New Roman" w:eastAsia="宋体"/>
          <w:sz w:val="24"/>
        </w:rPr>
        <w:t>1. 合作期间自____年____月____日起至____年____月____日止。</w:t>
      </w:r>
    </w:p>
    <w:p>
      <w:pPr>
        <w:spacing w:line="360" w:lineRule="auto" w:before="0" w:after="120"/>
        <w:ind w:left="113" w:firstLine="0"/>
      </w:pPr>
      <w:r>
        <w:rPr>
          <w:rFonts w:ascii="Times New Roman" w:hAnsi="Times New Roman" w:eastAsia="宋体"/>
          <w:sz w:val="24"/>
        </w:rPr>
        <w:t>2. 合作期满前，双方可根据合作情况协商续签或另行签署补充协议。</w:t>
      </w:r>
    </w:p>
    <w:p>
      <w:pPr>
        <w:spacing w:line="360" w:lineRule="auto" w:before="0" w:after="120"/>
        <w:ind w:left="113" w:firstLine="0"/>
      </w:pPr>
      <w:r>
        <w:rPr>
          <w:rFonts w:ascii="Times New Roman" w:hAnsi="Times New Roman" w:eastAsia="宋体"/>
          <w:sz w:val="24"/>
        </w:rPr>
        <w:t>3. 在合作期间内，甲方按照本协议约定无偿向乙方提供相关支持，除双方另有书面约定外，不就本协议项下基础支持另行收费。</w:t>
      </w:r>
    </w:p>
    <w:p>
      <w:pPr>
        <w:spacing w:line="360" w:lineRule="auto" w:before="240" w:after="120"/>
      </w:pPr>
      <w:r>
        <w:rPr>
          <w:rFonts w:ascii="Times New Roman" w:hAnsi="Times New Roman" w:eastAsia="黑体"/>
          <w:b/>
          <w:color w:val="1F1F1F"/>
          <w:sz w:val="28"/>
        </w:rPr>
        <w:t>第三条 合作范围及独家约定</w:t>
      </w:r>
    </w:p>
    <w:p>
      <w:pPr>
        <w:spacing w:line="360" w:lineRule="auto" w:before="0" w:after="120"/>
        <w:ind w:left="113" w:firstLine="0"/>
      </w:pPr>
      <w:r>
        <w:rPr>
          <w:rFonts w:ascii="Times New Roman" w:hAnsi="Times New Roman" w:eastAsia="宋体"/>
          <w:sz w:val="24"/>
        </w:rPr>
        <w:t>1. 双方可通过本协议首页勾选方式约定“全国合作”或“地区合作”，经双方签字盖章后生效。</w:t>
      </w:r>
    </w:p>
    <w:p>
      <w:pPr>
        <w:spacing w:line="360" w:lineRule="auto" w:before="0" w:after="120"/>
        <w:ind w:left="113" w:firstLine="0"/>
      </w:pPr>
      <w:r>
        <w:rPr>
          <w:rFonts w:ascii="Times New Roman" w:hAnsi="Times New Roman" w:eastAsia="宋体"/>
          <w:sz w:val="24"/>
        </w:rPr>
        <w:t>2. 如勾选“地区合作”，双方应明确填写具体省、市或区域范围；未明确填写的，视为以双方另行书面确认的区域为准。</w:t>
      </w:r>
    </w:p>
    <w:p>
      <w:pPr>
        <w:spacing w:line="360" w:lineRule="auto" w:before="0" w:after="120"/>
        <w:ind w:left="113" w:firstLine="0"/>
      </w:pPr>
      <w:r>
        <w:rPr>
          <w:rFonts w:ascii="Times New Roman" w:hAnsi="Times New Roman" w:eastAsia="宋体"/>
          <w:sz w:val="24"/>
        </w:rPr>
        <w:t>3. 如勾选“非独家合作”，甲方有权在相同区域内继续与其他律师事务所开展同类合作。</w:t>
      </w:r>
    </w:p>
    <w:p>
      <w:pPr>
        <w:spacing w:line="360" w:lineRule="auto" w:before="0" w:after="120"/>
        <w:ind w:left="113" w:firstLine="0"/>
      </w:pPr>
      <w:r>
        <w:rPr>
          <w:rFonts w:ascii="Times New Roman" w:hAnsi="Times New Roman" w:eastAsia="宋体"/>
          <w:sz w:val="24"/>
        </w:rPr>
        <w:t>4. 如勾选“独家合作”，甲方在约定的独家合作范围和独家合作期限内，原则上不再引入其他同类合作律所。</w:t>
      </w:r>
    </w:p>
    <w:p>
      <w:pPr>
        <w:spacing w:line="360" w:lineRule="auto" w:before="0" w:after="120"/>
        <w:ind w:left="113" w:firstLine="0"/>
      </w:pPr>
      <w:r>
        <w:rPr>
          <w:rFonts w:ascii="Times New Roman" w:hAnsi="Times New Roman" w:eastAsia="宋体"/>
          <w:sz w:val="24"/>
        </w:rPr>
        <w:t>5. 如乙方在独家合作期间存在响应不达标、配合宣传不到位、服务质量较差、严重投诉、数据安全风险或其他严重违约情形，甲方有权取消独家安排，并书面通知乙方。</w:t>
      </w:r>
    </w:p>
    <w:p>
      <w:pPr>
        <w:spacing w:line="360" w:lineRule="auto" w:before="240" w:after="120"/>
      </w:pPr>
      <w:r>
        <w:rPr>
          <w:rFonts w:ascii="Times New Roman" w:hAnsi="Times New Roman" w:eastAsia="黑体"/>
          <w:b/>
          <w:color w:val="1F1F1F"/>
          <w:sz w:val="28"/>
        </w:rPr>
        <w:t>第四条 甲方无偿提供的合作支持内容</w:t>
      </w:r>
    </w:p>
    <w:p>
      <w:pPr>
        <w:spacing w:line="360" w:lineRule="auto" w:before="0" w:after="120"/>
        <w:ind w:firstLine="482"/>
      </w:pPr>
      <w:r>
        <w:rPr>
          <w:rFonts w:ascii="Times New Roman" w:hAnsi="Times New Roman" w:eastAsia="宋体"/>
          <w:sz w:val="24"/>
        </w:rPr>
        <w:t>合作期间内，甲方可根据平台运营情况向乙方无偿提供以下支持：</w:t>
      </w:r>
    </w:p>
    <w:p>
      <w:pPr>
        <w:spacing w:line="360" w:lineRule="auto" w:before="0" w:after="120"/>
        <w:ind w:left="113" w:firstLine="0"/>
      </w:pPr>
      <w:r>
        <w:rPr>
          <w:rFonts w:ascii="Times New Roman" w:hAnsi="Times New Roman" w:eastAsia="宋体"/>
          <w:sz w:val="24"/>
        </w:rPr>
        <w:t>1. 智颂通、律肃审、妙答法律等相关软件及系统工具支持。</w:t>
      </w:r>
    </w:p>
    <w:p>
      <w:pPr>
        <w:spacing w:line="360" w:lineRule="auto" w:before="0" w:after="120"/>
        <w:ind w:left="113" w:firstLine="0"/>
      </w:pPr>
      <w:r>
        <w:rPr>
          <w:rFonts w:ascii="Times New Roman" w:hAnsi="Times New Roman" w:eastAsia="宋体"/>
          <w:sz w:val="24"/>
        </w:rPr>
        <w:t>2. 技术支持和日常使用协助。</w:t>
      </w:r>
    </w:p>
    <w:p>
      <w:pPr>
        <w:spacing w:line="360" w:lineRule="auto" w:before="0" w:after="120"/>
        <w:ind w:left="113" w:firstLine="0"/>
      </w:pPr>
      <w:r>
        <w:rPr>
          <w:rFonts w:ascii="Times New Roman" w:hAnsi="Times New Roman" w:eastAsia="宋体"/>
          <w:sz w:val="24"/>
        </w:rPr>
        <w:t>3. 智颂通、律肃审、妙答法律及其他相关软件、产品或服务的使用权或使用支持。</w:t>
      </w:r>
    </w:p>
    <w:p>
      <w:pPr>
        <w:spacing w:line="360" w:lineRule="auto" w:before="0" w:after="120"/>
        <w:ind w:left="113" w:firstLine="0"/>
      </w:pPr>
      <w:r>
        <w:rPr>
          <w:rFonts w:ascii="Times New Roman" w:hAnsi="Times New Roman" w:eastAsia="宋体"/>
          <w:sz w:val="24"/>
        </w:rPr>
        <w:t>4. 对乙方的宣传推广、品牌曝光和合作展示，包括但不限于百度平台、百度营销平台、百度集团旗下相关平台、页面、产品或推广渠道中的展示、宣传、推广和合作投放。</w:t>
      </w:r>
    </w:p>
    <w:p>
      <w:pPr>
        <w:spacing w:line="360" w:lineRule="auto" w:before="0" w:after="120"/>
        <w:ind w:left="113" w:firstLine="0"/>
      </w:pPr>
      <w:r>
        <w:rPr>
          <w:rFonts w:ascii="Times New Roman" w:hAnsi="Times New Roman" w:eastAsia="宋体"/>
          <w:sz w:val="24"/>
        </w:rPr>
        <w:t>5. 平台基础规则说明、培训资料和必要操作支持。</w:t>
      </w:r>
    </w:p>
    <w:p>
      <w:pPr>
        <w:spacing w:line="360" w:lineRule="auto" w:before="0" w:after="120"/>
        <w:ind w:left="113" w:firstLine="0"/>
      </w:pPr>
      <w:r>
        <w:rPr>
          <w:rFonts w:ascii="Times New Roman" w:hAnsi="Times New Roman" w:eastAsia="宋体"/>
          <w:sz w:val="24"/>
        </w:rPr>
        <w:t>6. 其他经双方书面确认的无偿合作支持事项。</w:t>
      </w:r>
    </w:p>
    <w:p>
      <w:pPr>
        <w:spacing w:line="360" w:lineRule="auto" w:before="240" w:after="120"/>
      </w:pPr>
      <w:r>
        <w:rPr>
          <w:rFonts w:ascii="Times New Roman" w:hAnsi="Times New Roman" w:eastAsia="黑体"/>
          <w:b/>
          <w:color w:val="1F1F1F"/>
          <w:sz w:val="28"/>
        </w:rPr>
        <w:t>第五条 乙方合作权益</w:t>
      </w:r>
    </w:p>
    <w:p>
      <w:pPr>
        <w:spacing w:line="360" w:lineRule="auto" w:before="0" w:after="120"/>
        <w:ind w:firstLine="482"/>
      </w:pPr>
      <w:r>
        <w:rPr>
          <w:rFonts w:ascii="Times New Roman" w:hAnsi="Times New Roman" w:eastAsia="宋体"/>
          <w:sz w:val="24"/>
        </w:rPr>
        <w:t>在合作期间内，乙方在符合平台规则和本协议约定的前提下，有权享有以下权益：</w:t>
      </w:r>
    </w:p>
    <w:p>
      <w:pPr>
        <w:spacing w:line="360" w:lineRule="auto" w:before="0" w:after="120"/>
        <w:ind w:left="113" w:firstLine="0"/>
      </w:pPr>
      <w:r>
        <w:rPr>
          <w:rFonts w:ascii="Times New Roman" w:hAnsi="Times New Roman" w:eastAsia="宋体"/>
          <w:sz w:val="24"/>
        </w:rPr>
        <w:t>1. 使用甲方为乙方开通的智颂通、律肃审、妙答法律等相关软件、系统功能及基础合作权限。</w:t>
      </w:r>
    </w:p>
    <w:p>
      <w:pPr>
        <w:spacing w:line="360" w:lineRule="auto" w:before="0" w:after="120"/>
        <w:ind w:left="113" w:firstLine="0"/>
      </w:pPr>
      <w:r>
        <w:rPr>
          <w:rFonts w:ascii="Times New Roman" w:hAnsi="Times New Roman" w:eastAsia="宋体"/>
          <w:sz w:val="24"/>
        </w:rPr>
        <w:t>2. 在约定范围内使用智颂通、律肃审、妙答法律及其他相关软件、产品或服务。</w:t>
      </w:r>
    </w:p>
    <w:p>
      <w:pPr>
        <w:spacing w:line="360" w:lineRule="auto" w:before="0" w:after="120"/>
        <w:ind w:left="113" w:firstLine="0"/>
      </w:pPr>
      <w:r>
        <w:rPr>
          <w:rFonts w:ascii="Times New Roman" w:hAnsi="Times New Roman" w:eastAsia="宋体"/>
          <w:sz w:val="24"/>
        </w:rPr>
        <w:t>3. 获得甲方提供的技术支持、培训资料和日常操作协助。</w:t>
      </w:r>
    </w:p>
    <w:p>
      <w:pPr>
        <w:spacing w:line="360" w:lineRule="auto" w:before="0" w:after="120"/>
        <w:ind w:left="113" w:firstLine="0"/>
      </w:pPr>
      <w:r>
        <w:rPr>
          <w:rFonts w:ascii="Times New Roman" w:hAnsi="Times New Roman" w:eastAsia="宋体"/>
          <w:sz w:val="24"/>
        </w:rPr>
        <w:t>4. 获得甲方在合作范围内给予的宣传推广和品牌展示支持。</w:t>
      </w:r>
    </w:p>
    <w:p>
      <w:pPr>
        <w:spacing w:line="360" w:lineRule="auto" w:before="0" w:after="120"/>
        <w:ind w:left="113" w:firstLine="0"/>
      </w:pPr>
      <w:r>
        <w:rPr>
          <w:rFonts w:ascii="Times New Roman" w:hAnsi="Times New Roman" w:eastAsia="宋体"/>
          <w:sz w:val="24"/>
        </w:rPr>
        <w:t>5. 对合作安排、软件使用和宣传支持提出合理建议和反馈意见。</w:t>
      </w:r>
    </w:p>
    <w:p>
      <w:pPr>
        <w:spacing w:line="360" w:lineRule="auto" w:before="240" w:after="120"/>
      </w:pPr>
      <w:r>
        <w:rPr>
          <w:rFonts w:ascii="Times New Roman" w:hAnsi="Times New Roman" w:eastAsia="黑体"/>
          <w:b/>
          <w:color w:val="1F1F1F"/>
          <w:sz w:val="28"/>
        </w:rPr>
        <w:t>第六条 甲方权利与义务</w:t>
      </w:r>
    </w:p>
    <w:p>
      <w:pPr>
        <w:spacing w:line="360" w:lineRule="auto" w:before="0" w:after="120"/>
        <w:ind w:left="113" w:firstLine="0"/>
      </w:pPr>
      <w:r>
        <w:rPr>
          <w:rFonts w:ascii="Times New Roman" w:hAnsi="Times New Roman" w:eastAsia="宋体"/>
          <w:sz w:val="24"/>
        </w:rPr>
        <w:t>1. 甲方有权根据平台流量、地区布局、案件类型、乙方响应效率、用户评价、投诉情况等因素，决定乙方的展示方式、推荐位置、线索分发数量和资源支持强度。</w:t>
      </w:r>
    </w:p>
    <w:p>
      <w:pPr>
        <w:spacing w:line="360" w:lineRule="auto" w:before="0" w:after="120"/>
        <w:ind w:left="113" w:firstLine="0"/>
      </w:pPr>
      <w:r>
        <w:rPr>
          <w:rFonts w:ascii="Times New Roman" w:hAnsi="Times New Roman" w:eastAsia="宋体"/>
          <w:sz w:val="24"/>
        </w:rPr>
        <w:t>2. 甲方有权对乙方的资质、服务能力、合作表现和风险情况进行审核、复审和动态管理。</w:t>
      </w:r>
    </w:p>
    <w:p>
      <w:pPr>
        <w:spacing w:line="360" w:lineRule="auto" w:before="0" w:after="120"/>
        <w:ind w:left="113" w:firstLine="0"/>
      </w:pPr>
      <w:r>
        <w:rPr>
          <w:rFonts w:ascii="Times New Roman" w:hAnsi="Times New Roman" w:eastAsia="宋体"/>
          <w:sz w:val="24"/>
        </w:rPr>
        <w:t>3. 甲方有权根据平台经营情况对软件支持范围、技术支持内容、宣传推广安排和合作节奏进行合理调整。</w:t>
      </w:r>
    </w:p>
    <w:p>
      <w:pPr>
        <w:spacing w:line="360" w:lineRule="auto" w:before="0" w:after="120"/>
        <w:ind w:left="113" w:firstLine="0"/>
      </w:pPr>
      <w:r>
        <w:rPr>
          <w:rFonts w:ascii="Times New Roman" w:hAnsi="Times New Roman" w:eastAsia="宋体"/>
          <w:sz w:val="24"/>
        </w:rPr>
        <w:t>4. 甲方应在合理范围内向乙方提供基础后台权限、规则说明、操作培训和必要技术支持。</w:t>
      </w:r>
    </w:p>
    <w:p>
      <w:pPr>
        <w:spacing w:line="360" w:lineRule="auto" w:before="0" w:after="120"/>
        <w:ind w:left="113" w:firstLine="0"/>
      </w:pPr>
      <w:r>
        <w:rPr>
          <w:rFonts w:ascii="Times New Roman" w:hAnsi="Times New Roman" w:eastAsia="宋体"/>
          <w:sz w:val="24"/>
        </w:rPr>
        <w:t>5. 甲方不对合作期间内的固定线索数量、固定转化率、固定签约率、固定收益或固定资源配置作出承诺。</w:t>
      </w:r>
    </w:p>
    <w:p>
      <w:pPr>
        <w:spacing w:line="360" w:lineRule="auto" w:before="240" w:after="120"/>
      </w:pPr>
      <w:r>
        <w:rPr>
          <w:rFonts w:ascii="Times New Roman" w:hAnsi="Times New Roman" w:eastAsia="黑体"/>
          <w:b/>
          <w:color w:val="1F1F1F"/>
          <w:sz w:val="28"/>
        </w:rPr>
        <w:t>第七条 乙方权利与义务</w:t>
      </w:r>
    </w:p>
    <w:p>
      <w:pPr>
        <w:spacing w:line="360" w:lineRule="auto" w:before="0" w:after="120"/>
        <w:ind w:left="113" w:firstLine="0"/>
      </w:pPr>
      <w:r>
        <w:rPr>
          <w:rFonts w:ascii="Times New Roman" w:hAnsi="Times New Roman" w:eastAsia="宋体"/>
          <w:sz w:val="24"/>
        </w:rPr>
        <w:t>1. 乙方应保证提交给甲方的全部资质文件、执业信息、联系人信息、律师名单和业务介绍真实、准确、完整、有效。</w:t>
      </w:r>
    </w:p>
    <w:p>
      <w:pPr>
        <w:spacing w:line="360" w:lineRule="auto" w:before="0" w:after="120"/>
        <w:ind w:left="113" w:firstLine="0"/>
      </w:pPr>
      <w:r>
        <w:rPr>
          <w:rFonts w:ascii="Times New Roman" w:hAnsi="Times New Roman" w:eastAsia="宋体"/>
          <w:sz w:val="24"/>
        </w:rPr>
        <w:t>2. 乙方应由具备合法执业资格的律师承接相关法律服务并向用户提供法律咨询与后续法律服务。</w:t>
      </w:r>
    </w:p>
    <w:p>
      <w:pPr>
        <w:spacing w:line="360" w:lineRule="auto" w:before="0" w:after="120"/>
        <w:ind w:left="113" w:firstLine="0"/>
      </w:pPr>
      <w:r>
        <w:rPr>
          <w:rFonts w:ascii="Times New Roman" w:hAnsi="Times New Roman" w:eastAsia="宋体"/>
          <w:sz w:val="24"/>
        </w:rPr>
        <w:t>3. 乙方应按照甲方要求配合甲方开展宣传推广，包括但不限于提供律所介绍、律师介绍、业务领域说明、典型案例材料、活动配合和其他合理宣传素材。</w:t>
      </w:r>
    </w:p>
    <w:p>
      <w:pPr>
        <w:spacing w:line="360" w:lineRule="auto" w:before="0" w:after="120"/>
        <w:ind w:left="113" w:firstLine="0"/>
      </w:pPr>
      <w:r>
        <w:rPr>
          <w:rFonts w:ascii="Times New Roman" w:hAnsi="Times New Roman" w:eastAsia="宋体"/>
          <w:sz w:val="24"/>
        </w:rPr>
        <w:t>4. 乙方应确保对外宣传内容真实、合法、准确，不得提供虚假材料、夸大表述或可能引发误导的宣传信息。</w:t>
      </w:r>
    </w:p>
    <w:p>
      <w:pPr>
        <w:spacing w:line="360" w:lineRule="auto" w:before="0" w:after="120"/>
        <w:ind w:left="113" w:firstLine="0"/>
      </w:pPr>
      <w:r>
        <w:rPr>
          <w:rFonts w:ascii="Times New Roman" w:hAnsi="Times New Roman" w:eastAsia="宋体"/>
          <w:sz w:val="24"/>
        </w:rPr>
        <w:t>5. 乙方应按照甲方要求及时响应合作事项和用户需求，原则上首次响应时间不应超过 30 分钟，特殊时段一般不应超过 2 小时。</w:t>
      </w:r>
    </w:p>
    <w:p>
      <w:pPr>
        <w:spacing w:line="360" w:lineRule="auto" w:before="0" w:after="120"/>
        <w:ind w:left="113" w:firstLine="0"/>
      </w:pPr>
      <w:r>
        <w:rPr>
          <w:rFonts w:ascii="Times New Roman" w:hAnsi="Times New Roman" w:eastAsia="宋体"/>
          <w:sz w:val="24"/>
        </w:rPr>
        <w:t>6. 乙方应以专业、礼貌、审慎方式与用户沟通，不得实施高频骚扰、辱骂恐吓、夸大宣传、虚假承诺、承诺案件结果等行为。</w:t>
      </w:r>
    </w:p>
    <w:p>
      <w:pPr>
        <w:spacing w:line="360" w:lineRule="auto" w:before="0" w:after="120"/>
        <w:ind w:left="113" w:firstLine="0"/>
      </w:pPr>
      <w:r>
        <w:rPr>
          <w:rFonts w:ascii="Times New Roman" w:hAnsi="Times New Roman" w:eastAsia="宋体"/>
          <w:sz w:val="24"/>
        </w:rPr>
        <w:t>7. 乙方不得将合作期间内获得的软件权限、宣传资源、运营信息、用户信息或其他合作资源用于与本次合作无关的用途。</w:t>
      </w:r>
    </w:p>
    <w:p>
      <w:pPr>
        <w:spacing w:line="360" w:lineRule="auto" w:before="0" w:after="120"/>
        <w:ind w:left="113" w:firstLine="0"/>
      </w:pPr>
      <w:r>
        <w:rPr>
          <w:rFonts w:ascii="Times New Roman" w:hAnsi="Times New Roman" w:eastAsia="宋体"/>
          <w:sz w:val="24"/>
        </w:rPr>
        <w:t>8. 乙方应配合甲方进行回访、抽查、投诉处理、合作复盘及必要整改。</w:t>
      </w:r>
    </w:p>
    <w:p>
      <w:pPr>
        <w:spacing w:line="360" w:lineRule="auto" w:before="0" w:after="120"/>
        <w:ind w:left="113" w:firstLine="0"/>
      </w:pPr>
      <w:r>
        <w:rPr>
          <w:rFonts w:ascii="Times New Roman" w:hAnsi="Times New Roman" w:eastAsia="宋体"/>
          <w:sz w:val="24"/>
        </w:rPr>
        <w:t>9. 乙方应独立承担其与用户之间形成的咨询、委托、代理、收费、履约和纠纷处理责任。</w:t>
      </w:r>
    </w:p>
    <w:p>
      <w:pPr>
        <w:spacing w:line="360" w:lineRule="auto" w:before="240" w:after="120"/>
      </w:pPr>
      <w:r>
        <w:rPr>
          <w:rFonts w:ascii="Times New Roman" w:hAnsi="Times New Roman" w:eastAsia="黑体"/>
          <w:b/>
          <w:color w:val="1F1F1F"/>
          <w:sz w:val="28"/>
        </w:rPr>
        <w:t>第八条 无偿支持约定</w:t>
      </w:r>
    </w:p>
    <w:p>
      <w:pPr>
        <w:spacing w:line="360" w:lineRule="auto" w:before="0" w:after="120"/>
        <w:ind w:left="113" w:firstLine="0"/>
      </w:pPr>
      <w:r>
        <w:rPr>
          <w:rFonts w:ascii="Times New Roman" w:hAnsi="Times New Roman" w:eastAsia="宋体"/>
          <w:sz w:val="24"/>
        </w:rPr>
        <w:t>1. 合作期间内，甲方无偿向乙方提供本协议第四条约定的基础合作支持。</w:t>
      </w:r>
    </w:p>
    <w:p>
      <w:pPr>
        <w:spacing w:line="360" w:lineRule="auto" w:before="0" w:after="120"/>
        <w:ind w:left="113" w:firstLine="0"/>
      </w:pPr>
      <w:r>
        <w:rPr>
          <w:rFonts w:ascii="Times New Roman" w:hAnsi="Times New Roman" w:eastAsia="宋体"/>
          <w:sz w:val="24"/>
        </w:rPr>
        <w:t>2. 除双方另有明确书面约定外，甲方就本协议项下智颂通、律肃审、妙答法律等相关软件、产品或服务支持、技术支持、使用权或使用支持、基础宣传推广支持，不向乙方收取费用。</w:t>
      </w:r>
    </w:p>
    <w:p>
      <w:pPr>
        <w:spacing w:line="360" w:lineRule="auto" w:before="0" w:after="120"/>
        <w:ind w:left="113" w:firstLine="0"/>
      </w:pPr>
      <w:r>
        <w:rPr>
          <w:rFonts w:ascii="Times New Roman" w:hAnsi="Times New Roman" w:eastAsia="宋体"/>
          <w:sz w:val="24"/>
        </w:rPr>
        <w:t>3. 如双方后续新增超出本协议范围的专项服务、定制开发、专项推广或其他增值服务，可另行书面约定费用。</w:t>
      </w:r>
    </w:p>
    <w:p>
      <w:pPr>
        <w:spacing w:line="360" w:lineRule="auto" w:before="0" w:after="120"/>
        <w:ind w:left="113" w:firstLine="0"/>
      </w:pPr>
      <w:r>
        <w:rPr>
          <w:rFonts w:ascii="Times New Roman" w:hAnsi="Times New Roman" w:eastAsia="宋体"/>
          <w:sz w:val="24"/>
        </w:rPr>
        <w:t>4. 本协议项下无偿支持不构成甲方对固定资源配置、固定宣传强度、固定线索数量、固定转化率或固定收益的承诺。</w:t>
      </w:r>
    </w:p>
    <w:p>
      <w:pPr>
        <w:spacing w:line="360" w:lineRule="auto" w:before="240" w:after="120"/>
      </w:pPr>
      <w:r>
        <w:rPr>
          <w:rFonts w:ascii="Times New Roman" w:hAnsi="Times New Roman" w:eastAsia="黑体"/>
          <w:b/>
          <w:color w:val="1F1F1F"/>
          <w:sz w:val="28"/>
        </w:rPr>
        <w:t>第九条 合作调整与退出</w:t>
      </w:r>
    </w:p>
    <w:p>
      <w:pPr>
        <w:spacing w:line="360" w:lineRule="auto" w:before="0" w:after="120"/>
        <w:ind w:left="113" w:firstLine="0"/>
      </w:pPr>
      <w:r>
        <w:rPr>
          <w:rFonts w:ascii="Times New Roman" w:hAnsi="Times New Roman" w:eastAsia="宋体"/>
          <w:sz w:val="24"/>
        </w:rPr>
        <w:t>1. 如乙方存在配合宣传严重不到位、响应严重不达标、投诉较多、数据安全风险、服务规范性较差或其他不符合继续合作条件的情形，甲方有权调整合作资源、减少支持、暂停合作或终止合作。</w:t>
      </w:r>
    </w:p>
    <w:p>
      <w:pPr>
        <w:spacing w:line="360" w:lineRule="auto" w:before="0" w:after="120"/>
        <w:ind w:left="113" w:firstLine="0"/>
      </w:pPr>
      <w:r>
        <w:rPr>
          <w:rFonts w:ascii="Times New Roman" w:hAnsi="Times New Roman" w:eastAsia="宋体"/>
          <w:sz w:val="24"/>
        </w:rPr>
        <w:t>2. 如乙方存在资质失效、提交虚假资质、泄露用户信息、违规使用软件权限、无资质人员服务、严重误导用户、违法违规执业等情形，甲方有权立即终止合作。</w:t>
      </w:r>
    </w:p>
    <w:p>
      <w:pPr>
        <w:spacing w:line="360" w:lineRule="auto" w:before="0" w:after="120"/>
        <w:ind w:left="113" w:firstLine="0"/>
      </w:pPr>
      <w:r>
        <w:rPr>
          <w:rFonts w:ascii="Times New Roman" w:hAnsi="Times New Roman" w:eastAsia="宋体"/>
          <w:sz w:val="24"/>
        </w:rPr>
        <w:t>3. 合作终止后，乙方应停止使用甲方提供的智颂通、律肃审、妙答法律等相关软件、产品、资料、宣传资源和合作权限。</w:t>
      </w:r>
    </w:p>
    <w:p>
      <w:pPr>
        <w:spacing w:line="360" w:lineRule="auto" w:before="240" w:after="120"/>
      </w:pPr>
      <w:r>
        <w:rPr>
          <w:rFonts w:ascii="Times New Roman" w:hAnsi="Times New Roman" w:eastAsia="黑体"/>
          <w:b/>
          <w:color w:val="1F1F1F"/>
          <w:sz w:val="28"/>
        </w:rPr>
        <w:t>第十条 违约责任</w:t>
      </w:r>
    </w:p>
    <w:p>
      <w:pPr>
        <w:spacing w:line="360" w:lineRule="auto" w:before="0" w:after="120"/>
        <w:ind w:left="113" w:firstLine="0"/>
      </w:pPr>
      <w:r>
        <w:rPr>
          <w:rFonts w:ascii="Times New Roman" w:hAnsi="Times New Roman" w:eastAsia="宋体"/>
          <w:sz w:val="24"/>
        </w:rPr>
        <w:t>1. 任一方违反本协议约定，应承担违约责任，并赔偿守约方因此遭受的实际损失。</w:t>
      </w:r>
    </w:p>
    <w:p>
      <w:pPr>
        <w:spacing w:line="360" w:lineRule="auto" w:before="0" w:after="120"/>
        <w:ind w:left="113" w:firstLine="0"/>
      </w:pPr>
      <w:r>
        <w:rPr>
          <w:rFonts w:ascii="Times New Roman" w:hAnsi="Times New Roman" w:eastAsia="宋体"/>
          <w:sz w:val="24"/>
        </w:rPr>
        <w:t>2. 如乙方违反用户信息保护义务、软件使用义务、宣传配合义务、独家合作义务或保密义务，甲方有权暂停合作、终止合作，并要求乙方支付违约金人民币________元；如不足以弥补损失的，乙方仍应继续赔偿。</w:t>
      </w:r>
    </w:p>
    <w:p>
      <w:pPr>
        <w:spacing w:line="360" w:lineRule="auto" w:before="240" w:after="120"/>
      </w:pPr>
      <w:r>
        <w:rPr>
          <w:rFonts w:ascii="Times New Roman" w:hAnsi="Times New Roman" w:eastAsia="黑体"/>
          <w:b/>
          <w:color w:val="1F1F1F"/>
          <w:sz w:val="28"/>
        </w:rPr>
        <w:t>第十一条 附则</w:t>
      </w:r>
    </w:p>
    <w:p>
      <w:pPr>
        <w:spacing w:line="360" w:lineRule="auto" w:before="0" w:after="120"/>
        <w:ind w:left="113" w:firstLine="0"/>
      </w:pPr>
      <w:r>
        <w:rPr>
          <w:rFonts w:ascii="Times New Roman" w:hAnsi="Times New Roman" w:eastAsia="宋体"/>
          <w:sz w:val="24"/>
        </w:rPr>
        <w:t>1. 本协议未尽事宜，由双方另行签署补充协议。</w:t>
      </w:r>
    </w:p>
    <w:p>
      <w:pPr>
        <w:spacing w:line="360" w:lineRule="auto" w:before="0" w:after="120"/>
        <w:ind w:left="113" w:firstLine="0"/>
      </w:pPr>
      <w:r>
        <w:rPr>
          <w:rFonts w:ascii="Times New Roman" w:hAnsi="Times New Roman" w:eastAsia="宋体"/>
          <w:sz w:val="24"/>
        </w:rPr>
        <w:t>2. 本协议自双方签字盖章之日起生效。</w:t>
      </w:r>
    </w:p>
    <w:p>
      <w:pPr>
        <w:spacing w:line="360" w:lineRule="auto" w:before="0" w:after="120"/>
        <w:ind w:left="113" w:firstLine="0"/>
      </w:pPr>
      <w:r>
        <w:rPr>
          <w:rFonts w:ascii="Times New Roman" w:hAnsi="Times New Roman" w:eastAsia="宋体"/>
          <w:sz w:val="24"/>
        </w:rPr>
        <w:t>3. 本协议一式贰份，双方各执壹份，具有同等法律效力。</w:t>
      </w:r>
    </w:p>
    <w:p/>
    <w:tbl>
      <w:tblPr>
        <w:tblW w:type="auto" w:w="0"/>
        <w:jc w:val="center"/>
        <w:tblLayout w:type="fixed"/>
        <w:tblLook w:firstColumn="1" w:firstRow="1" w:lastColumn="0" w:lastRow="0" w:noHBand="0" w:noVBand="1" w:val="04A0"/>
      </w:tblPr>
      <w:tblGrid>
        <w:gridCol w:w="4365"/>
        <w:gridCol w:w="4365"/>
      </w:tblGrid>
      <w:tr>
        <w:tc>
          <w:tcPr>
            <w:tcW w:type="dxa" w:w="4309"/>
            <w:vAlign w:val="center"/>
            <w:tcBorders>
              <w:top w:val="nil"/>
              <w:left w:val="nil"/>
              <w:bottom w:val="nil"/>
              <w:right w:val="nil"/>
              <w:insideH w:val="nil"/>
              <w:insideV w:val="nil"/>
            </w:tcBorders>
          </w:tcPr>
          <w:p>
            <w:pPr>
              <w:spacing w:line="360" w:lineRule="auto" w:after="160"/>
            </w:pPr>
            <w:r>
              <w:rPr>
                <w:rFonts w:ascii="Times New Roman" w:hAnsi="Times New Roman" w:eastAsia="黑体"/>
                <w:b/>
                <w:sz w:val="24"/>
              </w:rPr>
              <w:t>甲方：苏州智讼通科技有限公司（盖章）</w:t>
            </w:r>
          </w:p>
        </w:tc>
        <w:tc>
          <w:tcPr>
            <w:tcW w:type="dxa" w:w="4309"/>
            <w:vAlign w:val="center"/>
            <w:tcBorders>
              <w:top w:val="nil"/>
              <w:left w:val="nil"/>
              <w:bottom w:val="nil"/>
              <w:right w:val="nil"/>
              <w:insideH w:val="nil"/>
              <w:insideV w:val="nil"/>
            </w:tcBorders>
          </w:tcPr>
          <w:p>
            <w:pPr>
              <w:spacing w:line="360" w:lineRule="auto" w:after="160"/>
            </w:pPr>
            <w:r>
              <w:rPr>
                <w:rFonts w:ascii="Times New Roman" w:hAnsi="Times New Roman" w:eastAsia="黑体"/>
                <w:b/>
                <w:sz w:val="24"/>
              </w:rPr>
              <w:t>乙方：________________律师事务所（盖章）</w:t>
            </w:r>
          </w:p>
        </w:tc>
      </w:tr>
      <w:tr>
        <w:tc>
          <w:tcPr>
            <w:tcW w:type="dxa" w:w="4309"/>
            <w:vAlign w:val="center"/>
            <w:tcBorders>
              <w:top w:val="nil"/>
              <w:left w:val="nil"/>
              <w:bottom w:val="nil"/>
              <w:right w:val="nil"/>
              <w:insideH w:val="nil"/>
              <w:insideV w:val="nil"/>
            </w:tcBorders>
          </w:tcPr>
          <w:p>
            <w:pPr>
              <w:spacing w:line="360" w:lineRule="auto" w:after="160"/>
            </w:pPr>
            <w:r>
              <w:rPr>
                <w:rFonts w:ascii="Times New Roman" w:hAnsi="Times New Roman" w:eastAsia="宋体"/>
                <w:sz w:val="24"/>
              </w:rPr>
              <w:t>授权代表：________________</w:t>
            </w:r>
          </w:p>
        </w:tc>
        <w:tc>
          <w:tcPr>
            <w:tcW w:type="dxa" w:w="4309"/>
            <w:vAlign w:val="center"/>
            <w:tcBorders>
              <w:top w:val="nil"/>
              <w:left w:val="nil"/>
              <w:bottom w:val="nil"/>
              <w:right w:val="nil"/>
              <w:insideH w:val="nil"/>
              <w:insideV w:val="nil"/>
            </w:tcBorders>
          </w:tcPr>
          <w:p>
            <w:pPr>
              <w:spacing w:line="360" w:lineRule="auto" w:after="160"/>
            </w:pPr>
            <w:r>
              <w:rPr>
                <w:rFonts w:ascii="Times New Roman" w:hAnsi="Times New Roman" w:eastAsia="宋体"/>
                <w:sz w:val="24"/>
              </w:rPr>
              <w:t>授权代表：________________</w:t>
            </w:r>
          </w:p>
        </w:tc>
      </w:tr>
      <w:tr>
        <w:tc>
          <w:tcPr>
            <w:tcW w:type="dxa" w:w="4309"/>
            <w:vAlign w:val="center"/>
            <w:tcBorders>
              <w:top w:val="nil"/>
              <w:left w:val="nil"/>
              <w:bottom w:val="nil"/>
              <w:right w:val="nil"/>
              <w:insideH w:val="nil"/>
              <w:insideV w:val="nil"/>
            </w:tcBorders>
          </w:tcPr>
          <w:p>
            <w:pPr>
              <w:spacing w:line="360" w:lineRule="auto" w:after="160"/>
            </w:pPr>
            <w:r>
              <w:rPr>
                <w:rFonts w:ascii="Times New Roman" w:hAnsi="Times New Roman" w:eastAsia="宋体"/>
                <w:sz w:val="24"/>
              </w:rPr>
              <w:t>签署日期：____年____月____日</w:t>
            </w:r>
          </w:p>
        </w:tc>
        <w:tc>
          <w:tcPr>
            <w:tcW w:type="dxa" w:w="4309"/>
            <w:vAlign w:val="center"/>
            <w:tcBorders>
              <w:top w:val="nil"/>
              <w:left w:val="nil"/>
              <w:bottom w:val="nil"/>
              <w:right w:val="nil"/>
              <w:insideH w:val="nil"/>
              <w:insideV w:val="nil"/>
            </w:tcBorders>
          </w:tcPr>
          <w:p>
            <w:pPr>
              <w:spacing w:line="360" w:lineRule="auto" w:after="160"/>
            </w:pPr>
            <w:r>
              <w:rPr>
                <w:rFonts w:ascii="Times New Roman" w:hAnsi="Times New Roman" w:eastAsia="宋体"/>
                <w:sz w:val="24"/>
              </w:rPr>
              <w:t>签署日期：____年____月____日</w:t>
            </w:r>
          </w:p>
        </w:tc>
      </w:tr>
    </w:tbl>
    <w:sectPr w:rsidR="00FC693F" w:rsidRPr="0006063C" w:rsidSect="00034616">
      <w:headerReference w:type="default" r:id="rId9"/>
      <w:footerReference w:type="default" r:id="rId10"/>
      <w:pgSz w:w="11906" w:h="16838"/>
      <w:pgMar w:top="1587" w:right="1474" w:bottom="1474" w:left="1701"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jc w:val="center"/>
    </w:pPr>
    <w:r>
      <w:rPr>
        <w:rFonts w:ascii="Times New Roman" w:hAnsi="Times New Roman" w:eastAsia="微软雅黑"/>
        <w:color w:val="7A7A7A"/>
        <w:sz w:val="18"/>
      </w:rPr>
      <w:t xml:space="preserve">第 </w:t>
    </w:r>
    <w:r>
      <w:rPr>
        <w:rFonts w:ascii="Times New Roman" w:hAnsi="Times New Roman" w:eastAsia="微软雅黑"/>
        <w:color w:val="7A7A7A"/>
        <w:sz w:val="18"/>
      </w:rPr>
      <w:fldChar w:fldCharType="begin"/>
      <w:instrText xml:space="preserve"> PAGE </w:instrText>
      <w:fldChar w:fldCharType="end"/>
    </w:r>
    <w:r>
      <w:rPr>
        <w:rFonts w:ascii="Times New Roman" w:hAnsi="Times New Roman" w:eastAsia="微软雅黑"/>
        <w:color w:val="7A7A7A"/>
        <w:sz w:val="18"/>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Times New Roman" w:hAnsi="Times New Roman" w:eastAsia="微软雅黑"/>
        <w:color w:val="7A7A7A"/>
        <w:sz w:val="18"/>
      </w:rPr>
      <w:t>智讼通律所首批区域合作协议</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