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Times New Roman" w:hAnsi="Times New Roman" w:eastAsia="微软雅黑"/>
          <w:b/>
          <w:color w:val="1F1F1F"/>
          <w:sz w:val="32"/>
        </w:rPr>
        <w:t>苏州智讼通科技有限公司</w:t>
      </w:r>
    </w:p>
    <w:p>
      <w:pPr>
        <w:spacing w:before="120" w:after="40"/>
        <w:jc w:val="center"/>
      </w:pPr>
      <w:r>
        <w:rPr>
          <w:rFonts w:ascii="Times New Roman" w:hAnsi="Times New Roman" w:eastAsia="黑体"/>
          <w:b/>
          <w:color w:val="7B1E1E"/>
          <w:sz w:val="40"/>
        </w:rPr>
        <w:t>律所隐私保护、保密及运营规范协议</w:t>
      </w:r>
    </w:p>
    <w:p>
      <w:pPr>
        <w:spacing w:before="80" w:after="240"/>
        <w:jc w:val="center"/>
        <w:pBdr>
          <w:bottom w:val="single" w:sz="6" w:space="1" w:color="D9D9D9"/>
        </w:pBdr>
      </w:pPr>
      <w:r>
        <w:rPr>
          <w:rFonts w:ascii="Times New Roman" w:hAnsi="Times New Roman" w:eastAsia="微软雅黑"/>
          <w:color w:val="666666"/>
          <w:sz w:val="20"/>
        </w:rPr>
        <w:t>版本号：20260401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65"/>
        <w:gridCol w:w="4365"/>
      </w:tblGrid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黑体"/>
                <w:b/>
                <w:color w:val="1F1F1F"/>
                <w:sz w:val="24"/>
              </w:rPr>
              <w:t>甲方：苏州智讼通科技有限公司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黑体"/>
                <w:b/>
                <w:color w:val="1F1F1F"/>
                <w:sz w:val="24"/>
              </w:rPr>
              <w:t>乙方：________________律师事务所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统一社会信用代码：________________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统一社会信用代码：________________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注册地址：________________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执业许可证号：________________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联系人：________________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注册地址：________________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联系电话：________________</w:t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负责人：________________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联系人：________________</w:t>
            </w:r>
          </w:p>
        </w:tc>
      </w:tr>
      <w:tr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</w:r>
          </w:p>
        </w:tc>
        <w:tc>
          <w:tcPr>
            <w:tcW w:type="dxa" w:w="4309"/>
            <w:vAlign w:val="center"/>
          </w:tcPr>
          <w:p>
            <w:pPr>
              <w:spacing w:before="0" w:after="0" w:line="360" w:lineRule="auto"/>
            </w:pPr>
            <w:r>
              <w:rPr>
                <w:rFonts w:ascii="Times New Roman" w:hAnsi="Times New Roman" w:eastAsia="宋体"/>
                <w:sz w:val="22"/>
              </w:rPr>
              <w:t>联系电话：________________</w:t>
            </w:r>
          </w:p>
        </w:tc>
      </w:tr>
    </w:tbl>
    <w:p/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7B1E1E"/>
          <w:sz w:val="26"/>
        </w:rPr>
        <w:t>鉴于：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甲方与乙方拟就法律信息服务平台合作事项开展合作。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为保护用户个人信息和平台商业利益，明确合作保密义务和运营行为标准，双方订立本协议。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第一条 定义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用户信息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指用户在平台提交、留存、形成或在合作过程中被乙方知悉的姓名、电话、地址、地区、案情资料、身份资料、交易资料、聊天记录、通话信息及其他可识别特定个人的信息。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平台保密信息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指甲方在合作过程中向乙方披露或乙方接触到的未公开信息，包括但不限于平台规则、流量数据、合作政策、收费安排、线索分发逻辑、系统资料、运营策略、接口信息和其他商业秘密。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敏感个人信息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指一旦泄露或非法使用，容易导致自然人人格尊严受到侵害或者人身、财产安全受到危害的个人信息，包括但不限于身份证件信息、财产信息、婚姻家庭信息、健康信息、未成年人信息、诉讼材料、违法犯罪记录等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第二条 用户信息处理规则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乙方仅可在实现本次法律咨询承接、服务沟通、后续委托办理、投诉处理和依法履行义务所必需的范围内处理用户信息。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乙方不得超范围收集、使用、留存、复制、转移、出售、交换、共享或披露用户信息。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乙方不得将用户信息导入外部营销系统、线索交易系统、第三方数据库，或用于与本次法律服务无关的商业用途。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乙方对敏感个人信息应采取更严格保护措施，并仅限授权人员在必要范围内接触和处理。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5. 乙方处理用户信息，应遵守《中华人民共和国个人信息保护法》《中华人民共和国数据安全法》《中华人民共和国网络安全法》及其他适用法律法规。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6. 乙方应同时遵守国家法律法规，遵守工业和信息化主管部门、网络信息主管部门关于互联网信息服务、网络安全、数据安全、个人信息保护、隐私保护及其他相关领域的法律、行政法规、部门规章、规范性文件和监管要求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第三条 保密义务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乙方对全部平台保密信息和用户信息承担严格保密义务。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未经甲方事先书面同意，乙方不得向任何第三方披露、许可使用、转让、复制、传播、出售或以其他方式处分平台保密信息和用户信息。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法律法规或有权机关依法要求提供的，乙方应在法律允许范围内第一时间通知甲方，并仅在必要范围内提供。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保密义务不因合作暂停、终止或解除而终止。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第四条 内部管理要求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乙方应建立内部权限控制制度，仅授权必要人员接触平台线索和用户信息。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乙方应对参与平台业务的律师、助理、客服、行政人员及其他相关人员进行保密和数据安全培训。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乙方应建立访问记录、交接记录和删除记录管理机制。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因乙方内部人员泄密、违规操作、越权使用或管理不善导致的信息泄露、线索外流、用户投诉或其他风险，均由乙方承担全部责任。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第五条 运营规范</w:t>
      </w:r>
    </w:p>
    <w:p>
      <w:pPr>
        <w:spacing w:line="360" w:lineRule="auto" w:before="0" w:after="120"/>
        <w:ind w:firstLine="482"/>
      </w:pPr>
      <w:r>
        <w:rPr>
          <w:rFonts w:ascii="Times New Roman" w:hAnsi="Times New Roman" w:eastAsia="宋体"/>
          <w:sz w:val="24"/>
        </w:rPr>
        <w:t>乙方及乙方指派人员在平台合作中应遵守以下运营规范：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及时响应线索，原则上首次响应时间不应超过 30 分钟，特殊时段一般不应超过 2 小时。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以专业、礼貌、审慎方式与用户沟通，不得使用侮辱性、恐吓性、误导性语言。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不得连续高频骚扰联系用户，不得反复推销与本次咨询无关的业务。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不得虚构执业经历、成功案例、办案结果或其他专业能力信息。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5. 不得承诺案件结果、胜诉率或其他不确定法律效果。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6. 不得实施恶意低价诱导、收费不透明、隐性加价或其他损害用户权益的行为。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7. 不得由无资质人员冒名、挂名或代为提供法律咨询服务。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8. 不得擅自使用甲方名称、平台名称、页面内容、商标标识或其他对外发布权限。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9. 不得私下倒卖、囤积、截流、交换、共享平台线索。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10. 应遵守工业和信息化主管部门、网络信息主管部门关于互联网平台、网络信息内容、网络安全、数据与隐私保护的监管要求。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11. 应积极配合平台回访、抽查、投诉核实和整改要求。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第六条 投诉与事件报告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乙方收到甲方关于用户投诉、数据安全风险或运营违规的通知后，应在一般投诉 1 个工作日内、紧急事项 4 小时内作出反馈。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如发生用户信息泄露、数据安全事件、重大舆情、重大服务投诉或涉嫌违法违规执业情形，乙方应立即通知甲方并主动采取补救措施。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乙方应按甲方要求提交说明、聊天记录、通话记录、收费说明或其他必要材料，配合调查处理。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第七条 数据删除与返还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合作终止或甲方要求停止处理相关信息时，乙方应停止新增处理行为。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对于在合作中获取的用户信息，乙方应在法律法规允许范围内按照甲方要求删除、返还、匿名化处理或停止使用。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乙方完成删除或停止使用后，应按甲方要求提供书面确认。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第八条 违约责任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如乙方违反本协议任何条款，甲方有权采取提醒、警告、限制权限、暂停分发、暂停合作、终止合作等措施。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如因乙方违反本协议导致用户投诉、第三方索赔、行政处罚、舆情风险、诉讼仲裁或其他损失，乙方应承担全部责任并赔偿甲方因此遭受的全部损失。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乙方同意，如违反保密义务、用户信息保护义务、线索使用义务或运营规范，应向甲方支付违约金人民币________元；如不足以弥补损失的，乙方仍应继续赔偿。</w:t>
      </w:r>
    </w:p>
    <w:p>
      <w:pPr>
        <w:spacing w:line="360" w:lineRule="auto" w:before="240" w:after="120"/>
      </w:pPr>
      <w:r>
        <w:rPr>
          <w:rFonts w:ascii="Times New Roman" w:hAnsi="Times New Roman" w:eastAsia="黑体"/>
          <w:b/>
          <w:color w:val="1F1F1F"/>
          <w:sz w:val="28"/>
        </w:rPr>
        <w:t>第九条 附则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1. 本协议为双方合作协议或合作合同的重要组成部分，与主协议具有同等法律效力。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2. 本协议未尽事项，按双方签署的合作文件及相关法律法规执行。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3. 本协议自双方签字盖章之日起生效。</w:t>
      </w:r>
    </w:p>
    <w:p>
      <w:pPr>
        <w:spacing w:line="360" w:lineRule="auto" w:before="0" w:after="120"/>
        <w:ind w:left="113" w:firstLine="0"/>
      </w:pPr>
      <w:r>
        <w:rPr>
          <w:rFonts w:ascii="Times New Roman" w:hAnsi="Times New Roman" w:eastAsia="宋体"/>
          <w:sz w:val="24"/>
        </w:rPr>
        <w:t>4. 本协议一式贰份，双方各执壹份，具有同等法律效力。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365"/>
        <w:gridCol w:w="4365"/>
      </w:tblGrid>
      <w:tr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黑体"/>
                <w:b/>
                <w:sz w:val="24"/>
              </w:rPr>
              <w:t>甲方：苏州智讼通科技有限公司（盖章）</w:t>
            </w:r>
          </w:p>
        </w:tc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黑体"/>
                <w:b/>
                <w:sz w:val="24"/>
              </w:rPr>
              <w:t>乙方：________________律师事务所（盖章）</w:t>
            </w:r>
          </w:p>
        </w:tc>
      </w:tr>
      <w:tr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授权代表：________________</w:t>
            </w:r>
          </w:p>
        </w:tc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授权代表：________________</w:t>
            </w:r>
          </w:p>
        </w:tc>
      </w:tr>
      <w:tr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签署日期：____年____月____日</w:t>
            </w:r>
          </w:p>
        </w:tc>
        <w:tc>
          <w:tcPr>
            <w:tcW w:type="dxa" w:w="4309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line="360" w:lineRule="auto" w:after="160"/>
            </w:pPr>
            <w:r>
              <w:rPr>
                <w:rFonts w:ascii="Times New Roman" w:hAnsi="Times New Roman" w:eastAsia="宋体"/>
                <w:sz w:val="24"/>
              </w:rPr>
              <w:t>签署日期：____年____月____日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587" w:right="1474" w:bottom="147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Times New Roman" w:hAnsi="Times New Roman" w:eastAsia="微软雅黑"/>
        <w:color w:val="7A7A7A"/>
        <w:sz w:val="18"/>
      </w:rPr>
      <w:t xml:space="preserve">第 </w:t>
    </w:r>
    <w:r>
      <w:rPr>
        <w:rFonts w:ascii="Times New Roman" w:hAnsi="Times New Roman" w:eastAsia="微软雅黑"/>
        <w:color w:val="7A7A7A"/>
        <w:sz w:val="18"/>
      </w:rPr>
      <w:fldChar w:fldCharType="begin"/>
      <w:instrText xml:space="preserve"> PAGE </w:instrText>
      <w:fldChar w:fldCharType="end"/>
    </w:r>
    <w:r>
      <w:rPr>
        <w:rFonts w:ascii="Times New Roman" w:hAnsi="Times New Roman" w:eastAsia="微软雅黑"/>
        <w:color w:val="7A7A7A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微软雅黑"/>
        <w:color w:val="7A7A7A"/>
        <w:sz w:val="18"/>
      </w:rPr>
      <w:t>律所隐私保护、保密及运营规范协议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